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8A" w:rsidRDefault="00E018CA">
      <w:r>
        <w:t>HORTALIZAS</w:t>
      </w:r>
    </w:p>
    <w:p w:rsidR="00000000" w:rsidRDefault="00E018CA" w:rsidP="00E018CA">
      <w:pPr>
        <w:rPr>
          <w:lang w:val="es-ES"/>
        </w:rPr>
      </w:pPr>
      <w:r w:rsidRPr="00E018CA">
        <w:rPr>
          <w:lang w:val="es-ES"/>
        </w:rPr>
        <w:t>Grupo de plantas herbáceas de bajo port</w:t>
      </w:r>
      <w:r>
        <w:rPr>
          <w:lang w:val="es-ES"/>
        </w:rPr>
        <w:t>e, cuyas porciones</w:t>
      </w:r>
      <w:r w:rsidRPr="00E018CA">
        <w:rPr>
          <w:lang w:val="es-ES"/>
        </w:rPr>
        <w:t xml:space="preserve"> (raíz, bulbo, tubérculo, hoja, fruto) </w:t>
      </w:r>
      <w:r>
        <w:rPr>
          <w:lang w:val="es-ES"/>
        </w:rPr>
        <w:t xml:space="preserve">están destinadas al consumo humano, </w:t>
      </w:r>
      <w:r w:rsidRPr="00E018CA">
        <w:rPr>
          <w:lang w:val="es-ES"/>
        </w:rPr>
        <w:t xml:space="preserve">pudiendo ser en forma directa (crudas o cocidas) o habiendo sufrido algún proceso previo de industrialización </w:t>
      </w:r>
      <w:r w:rsidRPr="00E018CA">
        <w:rPr>
          <w:lang w:val="es-ES"/>
        </w:rPr>
        <w:t xml:space="preserve">(papas fritas, arvejas enlatadas, puré de tomate, dulces, </w:t>
      </w:r>
      <w:proofErr w:type="spellStart"/>
      <w:r w:rsidRPr="00E018CA">
        <w:rPr>
          <w:lang w:val="es-ES"/>
        </w:rPr>
        <w:t>etc</w:t>
      </w:r>
      <w:proofErr w:type="spellEnd"/>
      <w:r w:rsidRPr="00E018CA">
        <w:rPr>
          <w:lang w:val="es-ES"/>
        </w:rPr>
        <w:t>)</w:t>
      </w:r>
      <w:r>
        <w:rPr>
          <w:lang w:val="es-ES"/>
        </w:rPr>
        <w:t>.</w:t>
      </w:r>
    </w:p>
    <w:p w:rsidR="00E018CA" w:rsidRDefault="00E018CA" w:rsidP="00E018CA">
      <w:pPr>
        <w:rPr>
          <w:lang w:val="es-ES"/>
        </w:rPr>
      </w:pPr>
      <w:r w:rsidRPr="00E018CA">
        <w:rPr>
          <w:lang w:val="es-ES"/>
        </w:rPr>
        <w:t>Clasificación de hortalizas según órgano de consumo</w:t>
      </w:r>
    </w:p>
    <w:p w:rsidR="00E018CA" w:rsidRDefault="00E018CA" w:rsidP="00E018CA">
      <w:r w:rsidRPr="00E018CA">
        <w:drawing>
          <wp:inline distT="0" distB="0" distL="0" distR="0" wp14:anchorId="7DE53472" wp14:editId="48A992CC">
            <wp:extent cx="3988158" cy="5479118"/>
            <wp:effectExtent l="0" t="0" r="0" b="7620"/>
            <wp:docPr id="4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158" cy="547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CA" w:rsidRDefault="00E018CA" w:rsidP="00E018CA">
      <w:pPr>
        <w:rPr>
          <w:lang w:val="es-ES"/>
        </w:rPr>
      </w:pPr>
      <w:r w:rsidRPr="00E018CA">
        <w:rPr>
          <w:lang w:val="es-ES"/>
        </w:rPr>
        <w:t>Clasificación de las hortalizas según su familia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t>Compuestas: lechuga, achicoria, escarola.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t>Solanáceas: tomate, papa, pimiento, berenjena.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t>Liliáceas:</w:t>
      </w:r>
      <w:r w:rsidRPr="00E018CA">
        <w:t xml:space="preserve"> ajo, cebolla, espárrago, ajo p</w:t>
      </w:r>
      <w:r w:rsidRPr="00E018CA">
        <w:t>uerro.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lastRenderedPageBreak/>
        <w:t>Cucurbitáceas: Zapallo, melón, sandía, pepino.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t xml:space="preserve">Crucíferas: rabanito, repollo, coliflor, brócoli, </w:t>
      </w:r>
      <w:proofErr w:type="spellStart"/>
      <w:r w:rsidRPr="00E018CA">
        <w:rPr>
          <w:lang w:val="es-ES"/>
        </w:rPr>
        <w:t>rúcula</w:t>
      </w:r>
      <w:proofErr w:type="spellEnd"/>
      <w:r w:rsidRPr="00E018CA">
        <w:rPr>
          <w:lang w:val="es-ES"/>
        </w:rPr>
        <w:t>.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t>Quenopodiáceas: acelga, espinaca, remolacha.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t>Convolvuláceas: batata.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t>Umbelíferas: zanahoria, perejil, apio.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t>Gramíneas: maíz.</w:t>
      </w:r>
    </w:p>
    <w:p w:rsidR="00000000" w:rsidRPr="00E018CA" w:rsidRDefault="00E018CA" w:rsidP="00E018CA">
      <w:pPr>
        <w:numPr>
          <w:ilvl w:val="0"/>
          <w:numId w:val="2"/>
        </w:numPr>
      </w:pPr>
      <w:r w:rsidRPr="00E018CA">
        <w:rPr>
          <w:lang w:val="es-ES"/>
        </w:rPr>
        <w:t>Leguminosas: poroto, habas, arv</w:t>
      </w:r>
      <w:r w:rsidRPr="00E018CA">
        <w:rPr>
          <w:lang w:val="es-ES"/>
        </w:rPr>
        <w:t>ejas, lentejas.</w:t>
      </w:r>
    </w:p>
    <w:p w:rsidR="00E018CA" w:rsidRPr="00E018CA" w:rsidRDefault="00E018CA" w:rsidP="00E018CA">
      <w:pPr>
        <w:ind w:left="720"/>
      </w:pPr>
    </w:p>
    <w:p w:rsidR="00E018CA" w:rsidRDefault="00E018CA" w:rsidP="00E018CA">
      <w:pPr>
        <w:rPr>
          <w:lang w:val="es-ES"/>
        </w:rPr>
      </w:pPr>
      <w:r w:rsidRPr="00E018CA">
        <w:rPr>
          <w:lang w:val="es-ES"/>
        </w:rPr>
        <w:t>Clasificación de las hortalizas según su ciclo de vida:</w:t>
      </w:r>
    </w:p>
    <w:p w:rsidR="00000000" w:rsidRPr="00E018CA" w:rsidRDefault="00E018CA" w:rsidP="00E018CA">
      <w:pPr>
        <w:numPr>
          <w:ilvl w:val="0"/>
          <w:numId w:val="3"/>
        </w:numPr>
      </w:pPr>
      <w:r w:rsidRPr="00E018CA">
        <w:rPr>
          <w:lang w:val="es-ES"/>
        </w:rPr>
        <w:t>Anuales: su ciclo de vida dura menos</w:t>
      </w:r>
      <w:r w:rsidRPr="00E018CA">
        <w:rPr>
          <w:lang w:val="es-ES"/>
        </w:rPr>
        <w:t xml:space="preserve"> de un año (lechuga, repollo, tomate, berenjena).</w:t>
      </w:r>
    </w:p>
    <w:p w:rsidR="00000000" w:rsidRPr="00E018CA" w:rsidRDefault="00E018CA" w:rsidP="00E018CA">
      <w:pPr>
        <w:numPr>
          <w:ilvl w:val="0"/>
          <w:numId w:val="3"/>
        </w:numPr>
      </w:pPr>
      <w:r w:rsidRPr="00E018CA">
        <w:rPr>
          <w:lang w:val="es-ES"/>
        </w:rPr>
        <w:t>Bianuales: su ciclo de vida dura más de un año y menos de dos (ajo, perejil, remolacha, zanahoria, cebolla).</w:t>
      </w:r>
    </w:p>
    <w:p w:rsidR="00000000" w:rsidRPr="00E018CA" w:rsidRDefault="00E018CA" w:rsidP="00E018CA">
      <w:pPr>
        <w:numPr>
          <w:ilvl w:val="0"/>
          <w:numId w:val="3"/>
        </w:numPr>
      </w:pPr>
      <w:r w:rsidRPr="00E018CA">
        <w:rPr>
          <w:lang w:val="es-ES"/>
        </w:rPr>
        <w:t>Perennes: su ciclo de vida dura más de dos años (espárrago).</w:t>
      </w:r>
    </w:p>
    <w:p w:rsidR="00E018CA" w:rsidRPr="00E018CA" w:rsidRDefault="00E018CA" w:rsidP="00E018CA"/>
    <w:p w:rsidR="00E018CA" w:rsidRDefault="00E018CA">
      <w:r>
        <w:t>Actividades:</w:t>
      </w:r>
    </w:p>
    <w:p w:rsidR="00E018CA" w:rsidRDefault="00E018CA" w:rsidP="00E018CA">
      <w:pPr>
        <w:pStyle w:val="Prrafodelista"/>
        <w:numPr>
          <w:ilvl w:val="0"/>
          <w:numId w:val="4"/>
        </w:numPr>
      </w:pPr>
      <w:r>
        <w:t>Complete el cuadro con 20 hortalizas diferentes.</w:t>
      </w:r>
      <w:bookmarkStart w:id="0" w:name="_GoBack"/>
      <w:bookmarkEnd w:id="0"/>
    </w:p>
    <w:p w:rsidR="00E018CA" w:rsidRDefault="00E018CA" w:rsidP="00E018CA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28"/>
        <w:gridCol w:w="1597"/>
        <w:gridCol w:w="1590"/>
        <w:gridCol w:w="1631"/>
        <w:gridCol w:w="1662"/>
      </w:tblGrid>
      <w:tr w:rsidR="00E018CA" w:rsidTr="00E018CA">
        <w:tc>
          <w:tcPr>
            <w:tcW w:w="1765" w:type="dxa"/>
          </w:tcPr>
          <w:p w:rsidR="00E018CA" w:rsidRDefault="00E018CA" w:rsidP="00E018CA">
            <w:pPr>
              <w:pStyle w:val="Prrafodelista"/>
              <w:ind w:left="0"/>
            </w:pPr>
            <w:r>
              <w:t>Hortaliza</w:t>
            </w:r>
          </w:p>
        </w:tc>
        <w:tc>
          <w:tcPr>
            <w:tcW w:w="1765" w:type="dxa"/>
          </w:tcPr>
          <w:p w:rsidR="00E018CA" w:rsidRDefault="00E018CA" w:rsidP="00E018CA">
            <w:pPr>
              <w:pStyle w:val="Prrafodelista"/>
              <w:ind w:left="0"/>
            </w:pPr>
            <w:r>
              <w:t>Familia</w:t>
            </w:r>
          </w:p>
        </w:tc>
        <w:tc>
          <w:tcPr>
            <w:tcW w:w="1766" w:type="dxa"/>
          </w:tcPr>
          <w:p w:rsidR="00E018CA" w:rsidRDefault="00E018CA" w:rsidP="00E018CA">
            <w:pPr>
              <w:pStyle w:val="Prrafodelista"/>
              <w:ind w:left="0"/>
            </w:pPr>
            <w:r>
              <w:t>Ciclo del cultivo</w:t>
            </w:r>
          </w:p>
        </w:tc>
        <w:tc>
          <w:tcPr>
            <w:tcW w:w="1766" w:type="dxa"/>
          </w:tcPr>
          <w:p w:rsidR="00E018CA" w:rsidRDefault="00E018CA" w:rsidP="00E018CA">
            <w:pPr>
              <w:pStyle w:val="Prrafodelista"/>
              <w:ind w:left="0"/>
            </w:pPr>
            <w:r>
              <w:t>Órgano de consumo</w:t>
            </w:r>
          </w:p>
        </w:tc>
        <w:tc>
          <w:tcPr>
            <w:tcW w:w="1766" w:type="dxa"/>
          </w:tcPr>
          <w:p w:rsidR="00E018CA" w:rsidRDefault="00E018CA" w:rsidP="00E018CA">
            <w:pPr>
              <w:pStyle w:val="Prrafodelista"/>
              <w:ind w:left="0"/>
            </w:pPr>
            <w:r>
              <w:t>Formas de consumirla</w:t>
            </w:r>
          </w:p>
        </w:tc>
      </w:tr>
    </w:tbl>
    <w:p w:rsidR="00E018CA" w:rsidRDefault="00E018CA" w:rsidP="00E018CA">
      <w:pPr>
        <w:pStyle w:val="Prrafodelista"/>
      </w:pPr>
    </w:p>
    <w:sectPr w:rsidR="00E01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3A71"/>
    <w:multiLevelType w:val="hybridMultilevel"/>
    <w:tmpl w:val="761EC3CA"/>
    <w:lvl w:ilvl="0" w:tplc="9F62D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C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2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E5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4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EB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4D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C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4348A5"/>
    <w:multiLevelType w:val="hybridMultilevel"/>
    <w:tmpl w:val="6D7E150A"/>
    <w:lvl w:ilvl="0" w:tplc="91B68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29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2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8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2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3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0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0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8D71B8"/>
    <w:multiLevelType w:val="hybridMultilevel"/>
    <w:tmpl w:val="E5B8467C"/>
    <w:lvl w:ilvl="0" w:tplc="6D72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7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26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C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68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AF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8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6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330751"/>
    <w:multiLevelType w:val="hybridMultilevel"/>
    <w:tmpl w:val="DFF8D2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A"/>
    <w:rsid w:val="00CE438A"/>
    <w:rsid w:val="00E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C81C-BE3D-4AFC-8559-49CE316E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8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</dc:creator>
  <cp:keywords/>
  <dc:description/>
  <cp:lastModifiedBy>Meli</cp:lastModifiedBy>
  <cp:revision>1</cp:revision>
  <dcterms:created xsi:type="dcterms:W3CDTF">2020-03-30T15:33:00Z</dcterms:created>
  <dcterms:modified xsi:type="dcterms:W3CDTF">2020-03-30T15:42:00Z</dcterms:modified>
</cp:coreProperties>
</file>